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39" w:type="pct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88"/>
        <w:gridCol w:w="1295"/>
        <w:gridCol w:w="1042"/>
        <w:gridCol w:w="923"/>
        <w:gridCol w:w="932"/>
        <w:gridCol w:w="1442"/>
        <w:gridCol w:w="2040"/>
        <w:gridCol w:w="2243"/>
        <w:gridCol w:w="1809"/>
        <w:gridCol w:w="1311"/>
        <w:gridCol w:w="2163"/>
      </w:tblGrid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ind w:firstLine="0" w:firstLineChars="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4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48"/>
                <w:highlight w:val="none"/>
                <w:lang w:bidi="ar"/>
              </w:rPr>
              <w:t>附件</w:t>
            </w:r>
            <w:r>
              <w:rPr>
                <w:rFonts w:hint="eastAsia" w:eastAsia="黑体"/>
                <w:color w:val="000000"/>
                <w:kern w:val="0"/>
                <w:sz w:val="32"/>
                <w:szCs w:val="48"/>
                <w:highlight w:val="none"/>
                <w:lang w:val="en-US" w:eastAsia="zh-CN" w:bidi="ar"/>
              </w:rPr>
              <w:t>3</w:t>
            </w:r>
          </w:p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bidi="ar"/>
              </w:rPr>
              <w:t>武汉市行业高质量数据集应用典型案例征集汇总表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推荐单位：（盖章）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联系人及联系方式：</w:t>
            </w:r>
          </w:p>
        </w:tc>
        <w:tc>
          <w:tcPr>
            <w:tcW w:w="16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    月    日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数据集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案例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数据集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行业领域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申报方向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结构化数据规模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非结构化数据规模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已服务支撑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算法模型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产生社会经济效益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申报单位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申报单位联系人及联系方式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XX数据集赋能XX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行业通识数据集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工业制造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高质量数据集技术创新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100000条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图片100GB，音频160GB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XX模型、XX模型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如：增加就业岗位XX个、带动投资增加XX万元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结构化数据以行/条为单位，非结构化数据需列明数据模态，并以GB为单位。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4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2025-10-13T07:25:54Z</dcterms:created>
  <dc:creator>Administrator</dc:creator>
  <cp:lastModifiedBy>Administrator</cp:lastModifiedBy>
  <dcterms:modified xsi:type="dcterms:W3CDTF">2025-10-13T07:26:15Z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